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75FC6" w14:textId="77777777" w:rsidR="00B65ACE" w:rsidRPr="00570A9A" w:rsidRDefault="009B7666" w:rsidP="00B105D6">
      <w:pPr>
        <w:pStyle w:val="BodyText"/>
        <w:spacing w:before="39"/>
        <w:ind w:left="3384" w:right="3302" w:firstLine="3"/>
        <w:jc w:val="center"/>
        <w:rPr>
          <w:rFonts w:cs="Calibri"/>
        </w:rPr>
      </w:pPr>
      <w:bookmarkStart w:id="0" w:name="_GoBack"/>
      <w:bookmarkEnd w:id="0"/>
      <w:r w:rsidRPr="00570A9A">
        <w:rPr>
          <w:rFonts w:cs="Calibri"/>
        </w:rPr>
        <w:t>Department of Human</w:t>
      </w:r>
      <w:r w:rsidRPr="00570A9A">
        <w:rPr>
          <w:rFonts w:cs="Calibri"/>
          <w:spacing w:val="-8"/>
        </w:rPr>
        <w:t xml:space="preserve"> </w:t>
      </w:r>
      <w:r w:rsidRPr="00570A9A">
        <w:rPr>
          <w:rFonts w:cs="Calibri"/>
        </w:rPr>
        <w:t>Services Division of Family</w:t>
      </w:r>
      <w:r w:rsidRPr="00570A9A">
        <w:rPr>
          <w:rFonts w:cs="Calibri"/>
          <w:spacing w:val="-8"/>
        </w:rPr>
        <w:t xml:space="preserve"> </w:t>
      </w:r>
      <w:r w:rsidRPr="00570A9A">
        <w:rPr>
          <w:rFonts w:cs="Calibri"/>
        </w:rPr>
        <w:t>Development Advance</w:t>
      </w:r>
      <w:r w:rsidRPr="00570A9A">
        <w:rPr>
          <w:rFonts w:cs="Calibri"/>
          <w:spacing w:val="-5"/>
        </w:rPr>
        <w:t xml:space="preserve"> </w:t>
      </w:r>
      <w:r w:rsidRPr="00570A9A">
        <w:rPr>
          <w:rFonts w:cs="Calibri"/>
        </w:rPr>
        <w:t>Notice</w:t>
      </w:r>
    </w:p>
    <w:p w14:paraId="2E322192" w14:textId="77777777" w:rsidR="00B65ACE" w:rsidRPr="00570A9A" w:rsidRDefault="00B105D6" w:rsidP="00B105D6">
      <w:pPr>
        <w:pStyle w:val="BodyText"/>
        <w:ind w:left="120" w:right="111"/>
        <w:jc w:val="center"/>
        <w:rPr>
          <w:rFonts w:cs="Calibri"/>
        </w:rPr>
      </w:pPr>
      <w:r w:rsidRPr="00570A9A">
        <w:rPr>
          <w:rFonts w:cs="Calibri"/>
        </w:rPr>
        <w:t>Final Rule for Flexibility, Efficiency, and Modernization in Child Support Enforcement Programs</w:t>
      </w:r>
    </w:p>
    <w:p w14:paraId="543EB46E" w14:textId="77777777" w:rsidR="00B65ACE" w:rsidRPr="00570A9A" w:rsidRDefault="00B65ACE">
      <w:pPr>
        <w:rPr>
          <w:rFonts w:ascii="Calibri" w:eastAsia="Calibri" w:hAnsi="Calibri" w:cs="Calibri"/>
        </w:rPr>
      </w:pPr>
    </w:p>
    <w:p w14:paraId="049CCA5D" w14:textId="77777777" w:rsidR="00B65ACE" w:rsidRPr="00570A9A" w:rsidRDefault="00B65ACE">
      <w:pPr>
        <w:spacing w:before="10"/>
        <w:rPr>
          <w:rFonts w:ascii="Calibri" w:eastAsia="Calibri" w:hAnsi="Calibri" w:cs="Calibri"/>
        </w:rPr>
      </w:pPr>
    </w:p>
    <w:p w14:paraId="0E0C0291" w14:textId="77777777" w:rsidR="00B65ACE" w:rsidRPr="00570A9A" w:rsidRDefault="009B7666">
      <w:pPr>
        <w:pStyle w:val="BodyText"/>
        <w:ind w:left="120" w:right="111"/>
        <w:rPr>
          <w:rFonts w:cs="Calibri"/>
        </w:rPr>
      </w:pPr>
      <w:r w:rsidRPr="00570A9A">
        <w:rPr>
          <w:rFonts w:cs="Calibri"/>
        </w:rPr>
        <w:t>To Whom It May</w:t>
      </w:r>
      <w:r w:rsidRPr="00570A9A">
        <w:rPr>
          <w:rFonts w:cs="Calibri"/>
          <w:spacing w:val="-13"/>
        </w:rPr>
        <w:t xml:space="preserve"> </w:t>
      </w:r>
      <w:r w:rsidRPr="00570A9A">
        <w:rPr>
          <w:rFonts w:cs="Calibri"/>
        </w:rPr>
        <w:t>Concern:</w:t>
      </w:r>
    </w:p>
    <w:p w14:paraId="7DCB31AA" w14:textId="77777777" w:rsidR="00B65ACE" w:rsidRPr="00570A9A" w:rsidRDefault="00B65ACE">
      <w:pPr>
        <w:rPr>
          <w:rFonts w:ascii="Calibri" w:eastAsia="Calibri" w:hAnsi="Calibri" w:cs="Calibri"/>
        </w:rPr>
      </w:pPr>
    </w:p>
    <w:p w14:paraId="773D416A" w14:textId="18BB4B21" w:rsidR="00D359E9" w:rsidRPr="00570A9A" w:rsidRDefault="009B7666">
      <w:pPr>
        <w:pStyle w:val="BodyText"/>
        <w:ind w:left="119" w:right="111" w:firstLine="721"/>
        <w:rPr>
          <w:rFonts w:cs="Calibri"/>
        </w:rPr>
      </w:pPr>
      <w:r w:rsidRPr="00570A9A">
        <w:rPr>
          <w:rFonts w:cs="Calibri"/>
        </w:rPr>
        <w:t>The New Jersey Department of Human Services, Division of Family Development intends</w:t>
      </w:r>
      <w:r w:rsidRPr="00570A9A">
        <w:rPr>
          <w:rFonts w:cs="Calibri"/>
          <w:spacing w:val="-20"/>
        </w:rPr>
        <w:t xml:space="preserve"> </w:t>
      </w:r>
      <w:r w:rsidRPr="00570A9A">
        <w:rPr>
          <w:rFonts w:cs="Calibri"/>
        </w:rPr>
        <w:t>to propose amendments to the</w:t>
      </w:r>
      <w:r w:rsidR="002E09BE" w:rsidRPr="00570A9A">
        <w:rPr>
          <w:rFonts w:cs="Calibri"/>
        </w:rPr>
        <w:t xml:space="preserve"> Child Support </w:t>
      </w:r>
      <w:r w:rsidR="000A7142">
        <w:rPr>
          <w:rFonts w:cs="Calibri"/>
        </w:rPr>
        <w:t>P</w:t>
      </w:r>
      <w:r w:rsidR="002E09BE" w:rsidRPr="00570A9A">
        <w:rPr>
          <w:rFonts w:cs="Calibri"/>
        </w:rPr>
        <w:t>rogram in order to comply with the U.S. Department of Health a</w:t>
      </w:r>
      <w:r w:rsidR="00DC4C80">
        <w:rPr>
          <w:rFonts w:cs="Calibri"/>
        </w:rPr>
        <w:t>nd Human Services Final Rule</w:t>
      </w:r>
      <w:r w:rsidR="005B0EFF">
        <w:rPr>
          <w:rFonts w:cs="Calibri"/>
        </w:rPr>
        <w:t>,</w:t>
      </w:r>
      <w:r w:rsidR="00DC4C80">
        <w:rPr>
          <w:rFonts w:cs="Calibri"/>
        </w:rPr>
        <w:t xml:space="preserve"> entitled</w:t>
      </w:r>
      <w:r w:rsidR="002E09BE" w:rsidRPr="00570A9A">
        <w:rPr>
          <w:rFonts w:cs="Calibri"/>
        </w:rPr>
        <w:t xml:space="preserve"> </w:t>
      </w:r>
      <w:r w:rsidR="00DC4C80">
        <w:rPr>
          <w:rFonts w:cs="Calibri"/>
        </w:rPr>
        <w:t>“</w:t>
      </w:r>
      <w:r w:rsidR="002E09BE" w:rsidRPr="00570A9A">
        <w:rPr>
          <w:rFonts w:cs="Calibri"/>
        </w:rPr>
        <w:t>Flexibility, Efficiency and Modernization in Child Support Enforcement Programs</w:t>
      </w:r>
      <w:r w:rsidR="00DC4C80">
        <w:rPr>
          <w:rFonts w:cs="Calibri"/>
        </w:rPr>
        <w:t>”</w:t>
      </w:r>
      <w:r w:rsidR="00D04757">
        <w:rPr>
          <w:rFonts w:cs="Calibri"/>
        </w:rPr>
        <w:t xml:space="preserve">. </w:t>
      </w:r>
      <w:r w:rsidR="002E09BE" w:rsidRPr="00570A9A">
        <w:rPr>
          <w:rFonts w:cs="Calibri"/>
        </w:rPr>
        <w:t>81 Fed. Reg.</w:t>
      </w:r>
      <w:r w:rsidR="00FB2D81" w:rsidRPr="00570A9A">
        <w:rPr>
          <w:rFonts w:cs="Calibri"/>
        </w:rPr>
        <w:t xml:space="preserve"> 244 (December 20, 2016).</w:t>
      </w:r>
      <w:r w:rsidR="005B0EFF">
        <w:rPr>
          <w:rFonts w:cs="Calibri"/>
        </w:rPr>
        <w:t xml:space="preserve"> </w:t>
      </w:r>
    </w:p>
    <w:p w14:paraId="08CBE92A" w14:textId="1239BCB1" w:rsidR="00D359E9" w:rsidRPr="00570A9A" w:rsidRDefault="00D359E9" w:rsidP="00555039">
      <w:pPr>
        <w:pStyle w:val="BodyText"/>
        <w:ind w:left="0" w:right="111"/>
        <w:rPr>
          <w:rFonts w:cs="Calibri"/>
        </w:rPr>
      </w:pPr>
    </w:p>
    <w:p w14:paraId="11BCB053" w14:textId="1F1A8151" w:rsidR="00D359E9" w:rsidRPr="00570A9A" w:rsidRDefault="00D359E9">
      <w:pPr>
        <w:pStyle w:val="BodyText"/>
        <w:ind w:left="119" w:right="111" w:firstLine="721"/>
        <w:rPr>
          <w:rFonts w:cs="Calibri"/>
        </w:rPr>
      </w:pPr>
      <w:r w:rsidRPr="00570A9A">
        <w:rPr>
          <w:rFonts w:cs="Calibri"/>
        </w:rPr>
        <w:t xml:space="preserve">In order to </w:t>
      </w:r>
      <w:r w:rsidR="001D5707">
        <w:rPr>
          <w:rFonts w:cs="Calibri"/>
        </w:rPr>
        <w:t xml:space="preserve">comply </w:t>
      </w:r>
      <w:r w:rsidR="00DC4C80">
        <w:rPr>
          <w:rFonts w:cs="Calibri"/>
        </w:rPr>
        <w:t>with these new Federal regulations</w:t>
      </w:r>
      <w:r w:rsidRPr="00570A9A">
        <w:rPr>
          <w:rFonts w:cs="Calibri"/>
        </w:rPr>
        <w:t xml:space="preserve">, the Department intends to propose amendments to N.J.A.C. 10:110. The Department is considering </w:t>
      </w:r>
      <w:r w:rsidR="007B239F">
        <w:rPr>
          <w:rFonts w:cs="Calibri"/>
        </w:rPr>
        <w:t>the following</w:t>
      </w:r>
      <w:r w:rsidR="00560FB9">
        <w:rPr>
          <w:rFonts w:cs="Calibri"/>
        </w:rPr>
        <w:t xml:space="preserve"> significant</w:t>
      </w:r>
      <w:r w:rsidR="007B239F">
        <w:rPr>
          <w:rFonts w:cs="Calibri"/>
        </w:rPr>
        <w:t xml:space="preserve"> </w:t>
      </w:r>
      <w:r w:rsidR="006F7029" w:rsidRPr="00570A9A">
        <w:rPr>
          <w:rFonts w:cs="Calibri"/>
        </w:rPr>
        <w:t>amendments:</w:t>
      </w:r>
    </w:p>
    <w:p w14:paraId="0EC51F3F" w14:textId="77777777" w:rsidR="007B239F" w:rsidRPr="00570A9A" w:rsidRDefault="007B239F" w:rsidP="007B239F">
      <w:pPr>
        <w:pStyle w:val="BodyText"/>
        <w:ind w:left="1560" w:right="111"/>
        <w:rPr>
          <w:rFonts w:cs="Calibri"/>
        </w:rPr>
      </w:pPr>
    </w:p>
    <w:p w14:paraId="3B4C651D" w14:textId="3F0E978F" w:rsidR="006F7029" w:rsidRDefault="00504736" w:rsidP="006F7029">
      <w:pPr>
        <w:pStyle w:val="BodyText"/>
        <w:numPr>
          <w:ilvl w:val="0"/>
          <w:numId w:val="1"/>
        </w:numPr>
        <w:ind w:right="111"/>
        <w:rPr>
          <w:rFonts w:cs="Calibri"/>
        </w:rPr>
      </w:pPr>
      <w:r>
        <w:rPr>
          <w:rFonts w:cs="Calibri"/>
        </w:rPr>
        <w:t>Clarifying that “medical support”</w:t>
      </w:r>
      <w:r w:rsidR="007B239F">
        <w:rPr>
          <w:rFonts w:cs="Calibri"/>
        </w:rPr>
        <w:t xml:space="preserve"> include</w:t>
      </w:r>
      <w:r>
        <w:rPr>
          <w:rFonts w:cs="Calibri"/>
        </w:rPr>
        <w:t>s</w:t>
      </w:r>
      <w:r w:rsidR="007B239F">
        <w:rPr>
          <w:rFonts w:cs="Calibri"/>
        </w:rPr>
        <w:t xml:space="preserve"> both privat</w:t>
      </w:r>
      <w:r w:rsidR="000E146B">
        <w:rPr>
          <w:rFonts w:cs="Calibri"/>
        </w:rPr>
        <w:t>e and public healthcare options</w:t>
      </w:r>
      <w:r>
        <w:rPr>
          <w:rFonts w:cs="Calibri"/>
        </w:rPr>
        <w:t xml:space="preserve"> </w:t>
      </w:r>
      <w:r w:rsidR="006F7029" w:rsidRPr="00570A9A">
        <w:rPr>
          <w:rFonts w:cs="Calibri"/>
        </w:rPr>
        <w:t>(N.J.A.C. 10:110-3.1,9.5, 12.2, 13.1, and 20.4);</w:t>
      </w:r>
    </w:p>
    <w:p w14:paraId="5A218268" w14:textId="2FB364BD" w:rsidR="007B239F" w:rsidRPr="00570A9A" w:rsidRDefault="007B239F" w:rsidP="007B239F">
      <w:pPr>
        <w:pStyle w:val="BodyText"/>
        <w:ind w:left="0" w:right="111"/>
        <w:rPr>
          <w:rFonts w:cs="Calibri"/>
        </w:rPr>
      </w:pPr>
    </w:p>
    <w:p w14:paraId="5294BF6C" w14:textId="4BA59E15" w:rsidR="006F7029" w:rsidRDefault="00442184" w:rsidP="006F7029">
      <w:pPr>
        <w:pStyle w:val="BodyText"/>
        <w:numPr>
          <w:ilvl w:val="0"/>
          <w:numId w:val="1"/>
        </w:numPr>
        <w:ind w:right="111"/>
        <w:rPr>
          <w:rFonts w:cs="Calibri"/>
        </w:rPr>
      </w:pPr>
      <w:r>
        <w:rPr>
          <w:rFonts w:cs="Calibri"/>
        </w:rPr>
        <w:t>Clarifying the procedural and noticing process</w:t>
      </w:r>
      <w:r w:rsidR="007B239F">
        <w:rPr>
          <w:rFonts w:cs="Calibri"/>
        </w:rPr>
        <w:t xml:space="preserve"> when IV-A </w:t>
      </w:r>
      <w:r w:rsidR="006F7029" w:rsidRPr="00570A9A">
        <w:rPr>
          <w:rFonts w:cs="Calibri"/>
        </w:rPr>
        <w:t>recipient</w:t>
      </w:r>
      <w:r w:rsidR="007B239F">
        <w:rPr>
          <w:rFonts w:cs="Calibri"/>
        </w:rPr>
        <w:t>s are</w:t>
      </w:r>
      <w:r w:rsidR="006F7029" w:rsidRPr="00570A9A">
        <w:rPr>
          <w:rFonts w:cs="Calibri"/>
        </w:rPr>
        <w:t xml:space="preserve"> no longer eligible for services (N.J.A.C. 10:110-3.3);</w:t>
      </w:r>
    </w:p>
    <w:p w14:paraId="1964EEB7" w14:textId="102C818D" w:rsidR="007B239F" w:rsidRPr="00570A9A" w:rsidRDefault="007B239F" w:rsidP="007B239F">
      <w:pPr>
        <w:pStyle w:val="BodyText"/>
        <w:ind w:left="0" w:right="111"/>
        <w:rPr>
          <w:rFonts w:cs="Calibri"/>
        </w:rPr>
      </w:pPr>
    </w:p>
    <w:p w14:paraId="502692F5" w14:textId="577611A7" w:rsidR="006F7029" w:rsidRDefault="00955880" w:rsidP="006F7029">
      <w:pPr>
        <w:pStyle w:val="BodyText"/>
        <w:numPr>
          <w:ilvl w:val="0"/>
          <w:numId w:val="1"/>
        </w:numPr>
        <w:ind w:right="111"/>
        <w:rPr>
          <w:rFonts w:cs="Calibri"/>
        </w:rPr>
      </w:pPr>
      <w:r>
        <w:rPr>
          <w:rFonts w:cs="Calibri"/>
        </w:rPr>
        <w:t>Requiring</w:t>
      </w:r>
      <w:r w:rsidR="006F7029" w:rsidRPr="00570A9A">
        <w:rPr>
          <w:rFonts w:cs="Calibri"/>
        </w:rPr>
        <w:t xml:space="preserve"> </w:t>
      </w:r>
      <w:r w:rsidR="00FD163D">
        <w:rPr>
          <w:rFonts w:cs="Calibri"/>
        </w:rPr>
        <w:t xml:space="preserve">that </w:t>
      </w:r>
      <w:r>
        <w:rPr>
          <w:rFonts w:cs="Calibri"/>
        </w:rPr>
        <w:t>incarceration</w:t>
      </w:r>
      <w:r w:rsidR="00FD163D">
        <w:rPr>
          <w:rFonts w:cs="Calibri"/>
        </w:rPr>
        <w:t xml:space="preserve"> be included </w:t>
      </w:r>
      <w:r w:rsidR="006F7029" w:rsidRPr="00570A9A">
        <w:rPr>
          <w:rFonts w:cs="Calibri"/>
        </w:rPr>
        <w:t xml:space="preserve">as a basis when reviewing a child support order for an adjustment </w:t>
      </w:r>
      <w:r w:rsidR="000E146B">
        <w:rPr>
          <w:rFonts w:cs="Calibri"/>
        </w:rPr>
        <w:t>of the order</w:t>
      </w:r>
      <w:r w:rsidR="00FD163D">
        <w:rPr>
          <w:rFonts w:cs="Calibri"/>
        </w:rPr>
        <w:t xml:space="preserve"> </w:t>
      </w:r>
      <w:r w:rsidR="006F7029" w:rsidRPr="00570A9A">
        <w:rPr>
          <w:rFonts w:cs="Calibri"/>
        </w:rPr>
        <w:t>(N.J.A.C. 10:110-14.2);</w:t>
      </w:r>
    </w:p>
    <w:p w14:paraId="72E0AED9" w14:textId="77777777" w:rsidR="00FD163D" w:rsidRPr="00570A9A" w:rsidRDefault="00FD163D" w:rsidP="00FD163D">
      <w:pPr>
        <w:pStyle w:val="BodyText"/>
        <w:ind w:left="0" w:right="111"/>
        <w:rPr>
          <w:rFonts w:cs="Calibri"/>
        </w:rPr>
      </w:pPr>
    </w:p>
    <w:p w14:paraId="30A09F9D" w14:textId="1B2B1493" w:rsidR="00FD163D" w:rsidRDefault="00FD163D" w:rsidP="006F7029">
      <w:pPr>
        <w:pStyle w:val="BodyText"/>
        <w:numPr>
          <w:ilvl w:val="0"/>
          <w:numId w:val="1"/>
        </w:numPr>
        <w:ind w:right="111"/>
        <w:rPr>
          <w:rFonts w:cs="Calibri"/>
        </w:rPr>
      </w:pPr>
      <w:r>
        <w:rPr>
          <w:rFonts w:cs="Calibri"/>
        </w:rPr>
        <w:t xml:space="preserve">Including </w:t>
      </w:r>
      <w:r w:rsidR="00EF716D">
        <w:rPr>
          <w:rFonts w:cs="Calibri"/>
        </w:rPr>
        <w:t>financial institution data m</w:t>
      </w:r>
      <w:r>
        <w:rPr>
          <w:rFonts w:cs="Calibri"/>
        </w:rPr>
        <w:t>atch eligibility criteria for arrears only cases (N.J.A.C. 10:110-15.2);</w:t>
      </w:r>
    </w:p>
    <w:p w14:paraId="2706AA75" w14:textId="410C6FD4" w:rsidR="00FD163D" w:rsidRDefault="00FD163D" w:rsidP="00FD163D">
      <w:pPr>
        <w:pStyle w:val="ListParagraph"/>
        <w:rPr>
          <w:rFonts w:cs="Calibri"/>
        </w:rPr>
      </w:pPr>
    </w:p>
    <w:p w14:paraId="2BE52680" w14:textId="00665CDE" w:rsidR="00FD163D" w:rsidRPr="00560FB9" w:rsidRDefault="00C51F29" w:rsidP="00560FB9">
      <w:pPr>
        <w:pStyle w:val="BodyText"/>
        <w:numPr>
          <w:ilvl w:val="0"/>
          <w:numId w:val="1"/>
        </w:numPr>
        <w:ind w:right="111"/>
        <w:rPr>
          <w:rFonts w:cs="Calibri"/>
        </w:rPr>
      </w:pPr>
      <w:r>
        <w:rPr>
          <w:rFonts w:cs="Calibri"/>
        </w:rPr>
        <w:t>Providing</w:t>
      </w:r>
      <w:r w:rsidR="00FD163D">
        <w:rPr>
          <w:rFonts w:cs="Calibri"/>
        </w:rPr>
        <w:t xml:space="preserve"> procedures to identify non-custodial parents who are recipients of </w:t>
      </w:r>
      <w:r w:rsidR="006F7029" w:rsidRPr="00FD163D">
        <w:rPr>
          <w:rFonts w:cs="Calibri"/>
        </w:rPr>
        <w:t>Supplemental Security Income (SSI)</w:t>
      </w:r>
      <w:r w:rsidR="0050524F">
        <w:rPr>
          <w:rFonts w:cs="Calibri"/>
        </w:rPr>
        <w:t>,</w:t>
      </w:r>
      <w:r w:rsidR="006F7029" w:rsidRPr="00FD163D">
        <w:rPr>
          <w:rFonts w:cs="Calibri"/>
        </w:rPr>
        <w:t xml:space="preserve"> or concurrent SSI payments and Social Security Disability Insurance benefits</w:t>
      </w:r>
      <w:r w:rsidR="0050524F">
        <w:rPr>
          <w:rFonts w:cs="Calibri"/>
        </w:rPr>
        <w:t>,</w:t>
      </w:r>
      <w:r w:rsidR="006F7029" w:rsidRPr="00FD163D">
        <w:rPr>
          <w:rFonts w:cs="Calibri"/>
        </w:rPr>
        <w:t xml:space="preserve"> </w:t>
      </w:r>
      <w:r w:rsidR="00FD163D">
        <w:rPr>
          <w:rFonts w:cs="Calibri"/>
        </w:rPr>
        <w:t>in order to preclude</w:t>
      </w:r>
      <w:r w:rsidR="006F7029" w:rsidRPr="00FD163D">
        <w:rPr>
          <w:rFonts w:cs="Calibri"/>
        </w:rPr>
        <w:t xml:space="preserve"> garnishing the financial accounts of those individuals</w:t>
      </w:r>
      <w:r w:rsidR="00FD163D">
        <w:rPr>
          <w:rFonts w:cs="Calibri"/>
        </w:rPr>
        <w:t xml:space="preserve">, and requiring that if these funds have been garnished, </w:t>
      </w:r>
      <w:r w:rsidR="00AD1294">
        <w:rPr>
          <w:rFonts w:cs="Calibri"/>
        </w:rPr>
        <w:t>that</w:t>
      </w:r>
      <w:r w:rsidR="00FD163D">
        <w:rPr>
          <w:rFonts w:cs="Calibri"/>
        </w:rPr>
        <w:t xml:space="preserve"> they be returne</w:t>
      </w:r>
      <w:r w:rsidR="000E146B">
        <w:rPr>
          <w:rFonts w:cs="Calibri"/>
        </w:rPr>
        <w:t>d within five (5) business days</w:t>
      </w:r>
      <w:r w:rsidR="00570A9A" w:rsidRPr="00FD163D">
        <w:rPr>
          <w:rFonts w:cs="Calibri"/>
        </w:rPr>
        <w:t xml:space="preserve"> (N.J.A.C. 10:110-15.2)</w:t>
      </w:r>
      <w:r w:rsidR="00FD163D" w:rsidRPr="00560FB9">
        <w:rPr>
          <w:rFonts w:cs="Calibri"/>
        </w:rPr>
        <w:t>; and</w:t>
      </w:r>
    </w:p>
    <w:p w14:paraId="1102D272" w14:textId="77777777" w:rsidR="00FD163D" w:rsidRDefault="00FD163D" w:rsidP="00FD163D">
      <w:pPr>
        <w:pStyle w:val="ListParagraph"/>
        <w:rPr>
          <w:rFonts w:cs="Calibri"/>
        </w:rPr>
      </w:pPr>
    </w:p>
    <w:p w14:paraId="34502001" w14:textId="388949BB" w:rsidR="00FD163D" w:rsidRPr="00FD163D" w:rsidRDefault="00FD163D" w:rsidP="00FD163D">
      <w:pPr>
        <w:pStyle w:val="BodyText"/>
        <w:numPr>
          <w:ilvl w:val="0"/>
          <w:numId w:val="1"/>
        </w:numPr>
        <w:ind w:right="111"/>
        <w:rPr>
          <w:rFonts w:cs="Calibri"/>
        </w:rPr>
      </w:pPr>
      <w:r>
        <w:rPr>
          <w:rFonts w:cs="Calibri"/>
        </w:rPr>
        <w:t>Revisions and additions to the case closure reasons for child support cases as required by 45 CFR 303.11 (N.J.A.C. 10:110-20.3).</w:t>
      </w:r>
    </w:p>
    <w:p w14:paraId="74E418C1" w14:textId="3E536287" w:rsidR="00B65ACE" w:rsidRPr="00570A9A" w:rsidRDefault="00B65ACE" w:rsidP="009B47B3">
      <w:pPr>
        <w:pStyle w:val="BodyText"/>
        <w:ind w:left="0" w:right="111"/>
        <w:rPr>
          <w:rFonts w:cs="Calibri"/>
        </w:rPr>
      </w:pPr>
    </w:p>
    <w:p w14:paraId="43C0BC07" w14:textId="7A161FF3" w:rsidR="00B65ACE" w:rsidRPr="00570A9A" w:rsidRDefault="009B7666">
      <w:pPr>
        <w:pStyle w:val="BodyText"/>
        <w:ind w:left="118" w:right="111" w:firstLine="720"/>
        <w:rPr>
          <w:rFonts w:cs="Calibri"/>
        </w:rPr>
      </w:pPr>
      <w:r w:rsidRPr="00570A9A">
        <w:rPr>
          <w:rFonts w:cs="Calibri"/>
        </w:rPr>
        <w:t>Interested parties may submit informal comments on this advance notice within thirty (30)</w:t>
      </w:r>
      <w:r w:rsidRPr="00570A9A">
        <w:rPr>
          <w:rFonts w:cs="Calibri"/>
          <w:spacing w:val="-34"/>
        </w:rPr>
        <w:t xml:space="preserve"> </w:t>
      </w:r>
      <w:r w:rsidRPr="00570A9A">
        <w:rPr>
          <w:rFonts w:cs="Calibri"/>
        </w:rPr>
        <w:t>days</w:t>
      </w:r>
      <w:r w:rsidRPr="00570A9A">
        <w:rPr>
          <w:rFonts w:cs="Calibri"/>
          <w:spacing w:val="-2"/>
        </w:rPr>
        <w:t xml:space="preserve"> </w:t>
      </w:r>
      <w:r w:rsidRPr="00570A9A">
        <w:rPr>
          <w:rFonts w:cs="Calibri"/>
        </w:rPr>
        <w:t>of its publication on the Department of Human Services</w:t>
      </w:r>
      <w:r w:rsidR="000A7142">
        <w:rPr>
          <w:rFonts w:cs="Calibri"/>
        </w:rPr>
        <w:t>’</w:t>
      </w:r>
      <w:r w:rsidRPr="00570A9A">
        <w:rPr>
          <w:rFonts w:cs="Calibri"/>
        </w:rPr>
        <w:t xml:space="preserve"> website. Please submit your</w:t>
      </w:r>
      <w:r w:rsidRPr="00570A9A">
        <w:rPr>
          <w:rFonts w:cs="Calibri"/>
          <w:spacing w:val="-24"/>
        </w:rPr>
        <w:t xml:space="preserve"> </w:t>
      </w:r>
      <w:r w:rsidRPr="00570A9A">
        <w:rPr>
          <w:rFonts w:cs="Calibri"/>
        </w:rPr>
        <w:t>informal</w:t>
      </w:r>
      <w:r w:rsidRPr="00570A9A">
        <w:rPr>
          <w:rFonts w:cs="Calibri"/>
          <w:spacing w:val="-1"/>
        </w:rPr>
        <w:t xml:space="preserve"> </w:t>
      </w:r>
      <w:r w:rsidRPr="00570A9A">
        <w:rPr>
          <w:rFonts w:cs="Calibri"/>
        </w:rPr>
        <w:t>comments</w:t>
      </w:r>
      <w:r w:rsidRPr="00570A9A">
        <w:rPr>
          <w:rFonts w:cs="Calibri"/>
          <w:spacing w:val="-4"/>
        </w:rPr>
        <w:t xml:space="preserve"> </w:t>
      </w:r>
      <w:r w:rsidRPr="00570A9A">
        <w:rPr>
          <w:rFonts w:cs="Calibri"/>
        </w:rPr>
        <w:t>to:</w:t>
      </w:r>
    </w:p>
    <w:p w14:paraId="53FA2ABD" w14:textId="77777777" w:rsidR="00B65ACE" w:rsidRPr="00570A9A" w:rsidRDefault="00B65ACE">
      <w:pPr>
        <w:rPr>
          <w:rFonts w:ascii="Calibri" w:eastAsia="Calibri" w:hAnsi="Calibri" w:cs="Calibri"/>
        </w:rPr>
      </w:pPr>
    </w:p>
    <w:p w14:paraId="3F467877" w14:textId="77777777" w:rsidR="00B65ACE" w:rsidRPr="00570A9A" w:rsidRDefault="009B7666">
      <w:pPr>
        <w:pStyle w:val="BodyText"/>
        <w:ind w:right="1623"/>
        <w:rPr>
          <w:rFonts w:cs="Calibri"/>
        </w:rPr>
      </w:pPr>
      <w:r w:rsidRPr="00570A9A">
        <w:rPr>
          <w:rFonts w:cs="Calibri"/>
        </w:rPr>
        <w:t>Miguel Mendez, Administrative Practice</w:t>
      </w:r>
      <w:r w:rsidRPr="00570A9A">
        <w:rPr>
          <w:rFonts w:cs="Calibri"/>
          <w:spacing w:val="-18"/>
        </w:rPr>
        <w:t xml:space="preserve"> </w:t>
      </w:r>
      <w:r w:rsidRPr="00570A9A">
        <w:rPr>
          <w:rFonts w:cs="Calibri"/>
        </w:rPr>
        <w:t>Officer Division of Family</w:t>
      </w:r>
      <w:r w:rsidRPr="00570A9A">
        <w:rPr>
          <w:rFonts w:cs="Calibri"/>
          <w:spacing w:val="-8"/>
        </w:rPr>
        <w:t xml:space="preserve"> </w:t>
      </w:r>
      <w:r w:rsidRPr="00570A9A">
        <w:rPr>
          <w:rFonts w:cs="Calibri"/>
        </w:rPr>
        <w:t>Development</w:t>
      </w:r>
    </w:p>
    <w:p w14:paraId="0D8844FA" w14:textId="77777777" w:rsidR="00B65ACE" w:rsidRPr="00570A9A" w:rsidRDefault="009B7666">
      <w:pPr>
        <w:pStyle w:val="BodyText"/>
        <w:ind w:right="111"/>
        <w:rPr>
          <w:rFonts w:cs="Calibri"/>
        </w:rPr>
      </w:pPr>
      <w:r w:rsidRPr="00570A9A">
        <w:rPr>
          <w:rFonts w:cs="Calibri"/>
        </w:rPr>
        <w:t>P.O. Box</w:t>
      </w:r>
      <w:r w:rsidRPr="00570A9A">
        <w:rPr>
          <w:rFonts w:cs="Calibri"/>
          <w:spacing w:val="-3"/>
        </w:rPr>
        <w:t xml:space="preserve"> </w:t>
      </w:r>
      <w:r w:rsidRPr="00570A9A">
        <w:rPr>
          <w:rFonts w:cs="Calibri"/>
        </w:rPr>
        <w:t>716</w:t>
      </w:r>
    </w:p>
    <w:p w14:paraId="3FCAD2D5" w14:textId="77777777" w:rsidR="00B65ACE" w:rsidRPr="00570A9A" w:rsidRDefault="009B7666">
      <w:pPr>
        <w:pStyle w:val="BodyText"/>
        <w:spacing w:line="268" w:lineRule="exact"/>
        <w:ind w:right="111"/>
        <w:rPr>
          <w:rFonts w:cs="Calibri"/>
        </w:rPr>
      </w:pPr>
      <w:r w:rsidRPr="00570A9A">
        <w:rPr>
          <w:rFonts w:cs="Calibri"/>
        </w:rPr>
        <w:t>Trenton, New Jersey</w:t>
      </w:r>
      <w:r w:rsidRPr="00570A9A">
        <w:rPr>
          <w:rFonts w:cs="Calibri"/>
          <w:spacing w:val="-12"/>
        </w:rPr>
        <w:t xml:space="preserve"> </w:t>
      </w:r>
      <w:r w:rsidRPr="00570A9A">
        <w:rPr>
          <w:rFonts w:cs="Calibri"/>
        </w:rPr>
        <w:t>08625-0716</w:t>
      </w:r>
    </w:p>
    <w:p w14:paraId="63070F11" w14:textId="0F144568" w:rsidR="00B65ACE" w:rsidRDefault="009B7666">
      <w:pPr>
        <w:pStyle w:val="BodyText"/>
        <w:spacing w:line="268" w:lineRule="exact"/>
        <w:ind w:right="111"/>
        <w:rPr>
          <w:rFonts w:cs="Calibri"/>
          <w:color w:val="0000FF"/>
          <w:u w:val="single" w:color="0000FF"/>
        </w:rPr>
      </w:pPr>
      <w:r w:rsidRPr="00570A9A">
        <w:rPr>
          <w:rFonts w:cs="Calibri"/>
        </w:rPr>
        <w:t>Or via e-mail to:</w:t>
      </w:r>
      <w:r w:rsidRPr="00570A9A">
        <w:rPr>
          <w:rFonts w:cs="Calibri"/>
          <w:spacing w:val="-15"/>
        </w:rPr>
        <w:t xml:space="preserve"> </w:t>
      </w:r>
      <w:hyperlink r:id="rId9" w:history="1">
        <w:r w:rsidR="00C53A52" w:rsidRPr="00A17AF5">
          <w:rPr>
            <w:rStyle w:val="Hyperlink"/>
            <w:rFonts w:cs="Calibri"/>
            <w:u w:color="0000FF"/>
          </w:rPr>
          <w:t>DFD-Regulations@dhs.nj.gov</w:t>
        </w:r>
      </w:hyperlink>
    </w:p>
    <w:p w14:paraId="20D9E947" w14:textId="77777777" w:rsidR="00B65ACE" w:rsidRPr="00570A9A" w:rsidRDefault="00B65ACE">
      <w:pPr>
        <w:spacing w:before="7"/>
        <w:rPr>
          <w:rFonts w:ascii="Calibri" w:eastAsia="Calibri" w:hAnsi="Calibri" w:cs="Calibri"/>
        </w:rPr>
      </w:pPr>
    </w:p>
    <w:p w14:paraId="62D7040F" w14:textId="36D373C9" w:rsidR="00B65ACE" w:rsidRPr="00570A9A" w:rsidRDefault="009B7666">
      <w:pPr>
        <w:pStyle w:val="BodyText"/>
        <w:spacing w:before="56"/>
        <w:ind w:left="119" w:right="111" w:firstLine="720"/>
        <w:rPr>
          <w:rFonts w:cs="Calibri"/>
        </w:rPr>
      </w:pPr>
      <w:r w:rsidRPr="00570A9A">
        <w:rPr>
          <w:rFonts w:cs="Calibri"/>
        </w:rPr>
        <w:t>You will also have a 60-day opportunity to submit formal comments on any actual</w:t>
      </w:r>
      <w:r w:rsidRPr="00570A9A">
        <w:rPr>
          <w:rFonts w:cs="Calibri"/>
          <w:spacing w:val="-18"/>
        </w:rPr>
        <w:t xml:space="preserve"> </w:t>
      </w:r>
      <w:r w:rsidRPr="00570A9A">
        <w:rPr>
          <w:rFonts w:cs="Calibri"/>
        </w:rPr>
        <w:t xml:space="preserve">proposed amendments subsequent to the publication of such proposal in the </w:t>
      </w:r>
      <w:hyperlink r:id="rId10">
        <w:r w:rsidRPr="00570A9A">
          <w:rPr>
            <w:rFonts w:cs="Calibri"/>
            <w:b/>
            <w:bCs/>
            <w:color w:val="0000FF"/>
            <w:u w:val="single" w:color="0000FF"/>
          </w:rPr>
          <w:t>New Jersey Register</w:t>
        </w:r>
        <w:r w:rsidRPr="00570A9A">
          <w:rPr>
            <w:rFonts w:cs="Calibri"/>
          </w:rPr>
          <w:t>.</w:t>
        </w:r>
      </w:hyperlink>
      <w:r w:rsidRPr="00570A9A">
        <w:rPr>
          <w:rFonts w:cs="Calibri"/>
        </w:rPr>
        <w:t xml:space="preserve"> </w:t>
      </w:r>
      <w:r w:rsidR="00266601">
        <w:rPr>
          <w:rFonts w:cs="Calibri"/>
        </w:rPr>
        <w:t xml:space="preserve"> </w:t>
      </w:r>
      <w:r w:rsidRPr="00570A9A">
        <w:rPr>
          <w:rFonts w:cs="Calibri"/>
        </w:rPr>
        <w:t>Such</w:t>
      </w:r>
      <w:r w:rsidRPr="00570A9A">
        <w:rPr>
          <w:rFonts w:cs="Calibri"/>
          <w:spacing w:val="-31"/>
        </w:rPr>
        <w:t xml:space="preserve"> </w:t>
      </w:r>
      <w:r w:rsidRPr="00570A9A">
        <w:rPr>
          <w:rFonts w:cs="Calibri"/>
        </w:rPr>
        <w:t>proposal will also be published on the Department of Human Services’</w:t>
      </w:r>
      <w:r w:rsidRPr="00570A9A">
        <w:rPr>
          <w:rFonts w:cs="Calibri"/>
          <w:spacing w:val="-19"/>
        </w:rPr>
        <w:t xml:space="preserve"> </w:t>
      </w:r>
      <w:r w:rsidRPr="00570A9A">
        <w:rPr>
          <w:rFonts w:cs="Calibri"/>
        </w:rPr>
        <w:t>website.</w:t>
      </w:r>
    </w:p>
    <w:p w14:paraId="2ACA388B" w14:textId="540B7FAB" w:rsidR="002757E8" w:rsidRPr="00570A9A" w:rsidRDefault="002757E8" w:rsidP="002064AE">
      <w:pPr>
        <w:pStyle w:val="BodyText"/>
        <w:spacing w:before="56"/>
        <w:ind w:left="0" w:right="111"/>
        <w:rPr>
          <w:rFonts w:cs="Calibri"/>
        </w:rPr>
      </w:pPr>
    </w:p>
    <w:sectPr w:rsidR="002757E8" w:rsidRPr="00570A9A">
      <w:type w:val="continuous"/>
      <w:pgSz w:w="12240" w:h="15840"/>
      <w:pgMar w:top="140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92B"/>
    <w:multiLevelType w:val="hybridMultilevel"/>
    <w:tmpl w:val="A540294C"/>
    <w:lvl w:ilvl="0" w:tplc="040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CE"/>
    <w:rsid w:val="00091955"/>
    <w:rsid w:val="000A7142"/>
    <w:rsid w:val="000D5A78"/>
    <w:rsid w:val="000E146B"/>
    <w:rsid w:val="000F430D"/>
    <w:rsid w:val="001730E6"/>
    <w:rsid w:val="001D5707"/>
    <w:rsid w:val="002064AE"/>
    <w:rsid w:val="0021765D"/>
    <w:rsid w:val="00266601"/>
    <w:rsid w:val="002757E8"/>
    <w:rsid w:val="002970E7"/>
    <w:rsid w:val="002E09BE"/>
    <w:rsid w:val="00365794"/>
    <w:rsid w:val="00422345"/>
    <w:rsid w:val="00442184"/>
    <w:rsid w:val="00504736"/>
    <w:rsid w:val="0050524F"/>
    <w:rsid w:val="00555039"/>
    <w:rsid w:val="00560FB9"/>
    <w:rsid w:val="00570A9A"/>
    <w:rsid w:val="005A1052"/>
    <w:rsid w:val="005B0EFF"/>
    <w:rsid w:val="005B15D5"/>
    <w:rsid w:val="006F7029"/>
    <w:rsid w:val="00780631"/>
    <w:rsid w:val="007B239F"/>
    <w:rsid w:val="00955880"/>
    <w:rsid w:val="009B47B3"/>
    <w:rsid w:val="009B7666"/>
    <w:rsid w:val="00AA3D78"/>
    <w:rsid w:val="00AC3D5D"/>
    <w:rsid w:val="00AD1294"/>
    <w:rsid w:val="00AD74BB"/>
    <w:rsid w:val="00B105D6"/>
    <w:rsid w:val="00B65ACE"/>
    <w:rsid w:val="00C51F29"/>
    <w:rsid w:val="00C53A52"/>
    <w:rsid w:val="00D04757"/>
    <w:rsid w:val="00D359E9"/>
    <w:rsid w:val="00DC4C80"/>
    <w:rsid w:val="00EB513E"/>
    <w:rsid w:val="00EF716D"/>
    <w:rsid w:val="00FB2D81"/>
    <w:rsid w:val="00FD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8EA3"/>
  <w15:docId w15:val="{35943220-D4C3-4E15-A371-99671BED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D1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6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6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6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0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advance.lexis.com/container?config=00JABkMGM5YTkyOS1lZWRkLTRmMTktOTAxMS03YzU0MTU1ZWY0OWYKAFBvZENhdGFsb2deD7LQBBLcCbuY7q4FNupa&amp;amp;crid=4936a441-7913-45ea-b4cf-ef089474cb77&amp;amp;prid=24da591a-0768-4623-84e7-7861ba04d73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FD-Regulations@dhs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7088-950E-41C4-AD78-E47F27410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A61663-59DD-4B36-AF09-7825DD975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6CDB7-C851-4097-89F0-E8209AF691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BD7FB6-8FCF-404F-82A8-A05FCF7A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Levinson</dc:creator>
  <cp:lastModifiedBy>Sheila Hill</cp:lastModifiedBy>
  <cp:revision>2</cp:revision>
  <cp:lastPrinted>2019-10-01T16:19:00Z</cp:lastPrinted>
  <dcterms:created xsi:type="dcterms:W3CDTF">2021-08-05T16:25:00Z</dcterms:created>
  <dcterms:modified xsi:type="dcterms:W3CDTF">2021-08-05T16:25:00Z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2019-04-17T00:00:00Z</vt:filetime>
  </property>
  <property fmtid="{D5CDD505-2E9C-101B-9397-08002B2CF9AE}" pid="5" name="ContentTypeId">
    <vt:lpwstr>0x0101001CB6290343AE694997748CE756D92F60</vt:lpwstr>
  </property>
</Properties>
</file>